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4A" w:rsidRDefault="00756E4A" w:rsidP="00756E4A">
      <w:pPr>
        <w:spacing w:after="0" w:line="408" w:lineRule="auto"/>
        <w:ind w:left="120"/>
        <w:jc w:val="center"/>
      </w:pPr>
      <w:bookmarkStart w:id="0" w:name="block-12905896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9bd104d-6082-47bd-8132-2766a2040a6c"/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3" w:name="34df4a62-8dcd-4a78-a0bb-c2323fe584ec"/>
      <w:r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№4 </w:t>
      </w:r>
      <w:proofErr w:type="spellStart"/>
      <w:r>
        <w:rPr>
          <w:rFonts w:ascii="Times New Roman" w:hAnsi="Times New Roman"/>
          <w:b/>
          <w:color w:val="000000"/>
          <w:sz w:val="28"/>
        </w:rPr>
        <w:t>п</w:t>
      </w:r>
      <w:proofErr w:type="gramStart"/>
      <w:r>
        <w:rPr>
          <w:rFonts w:ascii="Times New Roman" w:hAnsi="Times New Roman"/>
          <w:b/>
          <w:color w:val="000000"/>
          <w:sz w:val="28"/>
        </w:rPr>
        <w:t>.Т</w:t>
      </w:r>
      <w:proofErr w:type="gramEnd"/>
      <w:r>
        <w:rPr>
          <w:rFonts w:ascii="Times New Roman" w:hAnsi="Times New Roman"/>
          <w:b/>
          <w:color w:val="000000"/>
          <w:sz w:val="28"/>
        </w:rPr>
        <w:t>авричанка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Надеждинского района имени Косова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6E4A" w:rsidRPr="00C338BC" w:rsidTr="007721C1">
        <w:tc>
          <w:tcPr>
            <w:tcW w:w="3114" w:type="dxa"/>
          </w:tcPr>
          <w:p w:rsidR="00756E4A" w:rsidRPr="0040209D" w:rsidRDefault="00756E4A" w:rsidP="007721C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756E4A" w:rsidRDefault="00756E4A" w:rsidP="007721C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756E4A" w:rsidRDefault="00756E4A" w:rsidP="007721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56E4A" w:rsidRPr="0040209D" w:rsidRDefault="00756E4A" w:rsidP="007721C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56E4A" w:rsidRPr="0040209D" w:rsidRDefault="00756E4A" w:rsidP="007721C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56E4A" w:rsidRDefault="00756E4A" w:rsidP="007721C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Н.В.</w:t>
            </w:r>
          </w:p>
          <w:p w:rsidR="00756E4A" w:rsidRDefault="00756E4A" w:rsidP="007721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56E4A" w:rsidRPr="0040209D" w:rsidRDefault="00756E4A" w:rsidP="007721C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56E4A" w:rsidRDefault="00756E4A" w:rsidP="007721C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МБОУ СОШ №4 п. Тавричанка имени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В.Н.Косова</w:t>
            </w:r>
            <w:proofErr w:type="spellEnd"/>
          </w:p>
          <w:p w:rsidR="00756E4A" w:rsidRDefault="00756E4A" w:rsidP="007721C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56E4A" w:rsidRPr="008944ED" w:rsidRDefault="00756E4A" w:rsidP="007721C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756E4A" w:rsidRDefault="00756E4A" w:rsidP="007721C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756E4A" w:rsidRPr="0040209D" w:rsidRDefault="00756E4A" w:rsidP="007721C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color w:val="000000"/>
          <w:sz w:val="32"/>
          <w:szCs w:val="32"/>
          <w:shd w:val="clear" w:color="auto" w:fill="FFFFFF"/>
        </w:rPr>
        <w:t>(ID 6825956)</w:t>
      </w: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756E4A" w:rsidRDefault="00756E4A" w:rsidP="00756E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</w:pPr>
    </w:p>
    <w:p w:rsidR="00756E4A" w:rsidRDefault="00756E4A" w:rsidP="00756E4A">
      <w:pPr>
        <w:spacing w:after="0"/>
      </w:pP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  <w:ind w:left="120"/>
        <w:jc w:val="center"/>
      </w:pPr>
    </w:p>
    <w:p w:rsidR="00756E4A" w:rsidRDefault="00756E4A" w:rsidP="00756E4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п</w:t>
      </w:r>
      <w:proofErr w:type="gramStart"/>
      <w:r>
        <w:rPr>
          <w:rFonts w:ascii="Times New Roman" w:hAnsi="Times New Roman"/>
          <w:b/>
          <w:color w:val="000000"/>
          <w:sz w:val="28"/>
        </w:rPr>
        <w:t>.Т</w:t>
      </w:r>
      <w:proofErr w:type="gramEnd"/>
      <w:r>
        <w:rPr>
          <w:rFonts w:ascii="Times New Roman" w:hAnsi="Times New Roman"/>
          <w:b/>
          <w:color w:val="000000"/>
          <w:sz w:val="28"/>
        </w:rPr>
        <w:t>авричанка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</w:rPr>
        <w:t>5</w:t>
      </w:r>
    </w:p>
    <w:p w:rsidR="00756E4A" w:rsidRDefault="00756E4A" w:rsidP="00756E4A">
      <w:pPr>
        <w:sectPr w:rsidR="00756E4A">
          <w:pgSz w:w="11906" w:h="16383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 w:line="264" w:lineRule="auto"/>
        <w:jc w:val="both"/>
      </w:pPr>
      <w:bookmarkStart w:id="6" w:name="block-1290589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ориентирована на </w:t>
      </w:r>
      <w:proofErr w:type="spellStart"/>
      <w:r>
        <w:rPr>
          <w:rFonts w:ascii="Times New Roman" w:hAnsi="Times New Roman"/>
          <w:color w:val="000000"/>
          <w:sz w:val="28"/>
        </w:rPr>
        <w:t>психовозрастные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особенности развития обучающихся 11–15 лет.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Задачами изобразительного искусства являются: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7" w:name="037c86a0-0100-46f4-8a06-fc1394a836a9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</w:rPr>
        <w:t>‌‌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>
        <w:rPr>
          <w:rFonts w:ascii="Times New Roman" w:hAnsi="Times New Roman"/>
          <w:color w:val="000000"/>
          <w:sz w:val="28"/>
        </w:rPr>
        <w:t>инвариантных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>
        <w:rPr>
          <w:rFonts w:ascii="Times New Roman" w:hAnsi="Times New Roman"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инвариантным в одном или нескольких классах или во внеурочной деятельности.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№1 «Декоративно-прикладное и народное искусство» (5 класс)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№2 «Живопись, графика, скульптура» (6 класс)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№3 «Архитектура и дизайн» (7 класс)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>
        <w:rPr>
          <w:rFonts w:ascii="Times New Roman" w:hAnsi="Times New Roman"/>
          <w:color w:val="00000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ectPr w:rsidR="00756E4A">
          <w:pgSz w:w="11906" w:h="16383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 w:line="264" w:lineRule="auto"/>
        <w:ind w:left="120"/>
        <w:jc w:val="both"/>
      </w:pPr>
      <w:bookmarkStart w:id="8" w:name="block-12905899"/>
      <w:bookmarkEnd w:id="6"/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Calibri" w:hAnsi="Calibri"/>
          <w:b/>
          <w:color w:val="000000"/>
          <w:sz w:val="28"/>
        </w:rPr>
        <w:t>Модуль № 1 «Декоративно-прикладное и народное искусство».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декоративно-прикладном искусстве.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Древние корни народного искусства.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Образно-символический язык народного прикладного искусства.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Убранство русской избы.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избы, единство красоты и пользы – </w:t>
      </w:r>
      <w:proofErr w:type="gramStart"/>
      <w:r>
        <w:rPr>
          <w:rFonts w:ascii="Times New Roman" w:hAnsi="Times New Roman"/>
          <w:color w:val="000000"/>
          <w:sz w:val="28"/>
        </w:rPr>
        <w:t>функционального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символического – в её постройке и украшении.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Выполнение рисунков – эскизов орнаментального декора крестьянского дома.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внутреннего пространства крестьянского дома.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Декоративные элементы жилой среды.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праздничный костюм.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Народные художественные промыслы.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дымковской,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игрушки. Местные промыслы игрушек разных регионов страны.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эскиза игрушки по мотивам избранного промысла.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Роспись по металлу. </w:t>
      </w:r>
      <w:proofErr w:type="spellStart"/>
      <w:r>
        <w:rPr>
          <w:rFonts w:ascii="Times New Roman" w:hAnsi="Times New Roman"/>
          <w:color w:val="000000"/>
          <w:sz w:val="28"/>
        </w:rPr>
        <w:t>Жостово</w:t>
      </w:r>
      <w:proofErr w:type="spellEnd"/>
      <w:r>
        <w:rPr>
          <w:rFonts w:ascii="Times New Roman" w:hAnsi="Times New Roman"/>
          <w:color w:val="000000"/>
          <w:sz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Искусство лаковой живописи: Палех, Федоскино, </w:t>
      </w:r>
      <w:proofErr w:type="gramStart"/>
      <w:r>
        <w:rPr>
          <w:rFonts w:ascii="Times New Roman" w:hAnsi="Times New Roman"/>
          <w:color w:val="000000"/>
          <w:sz w:val="28"/>
        </w:rPr>
        <w:t>Холуй</w:t>
      </w:r>
      <w:proofErr w:type="gramEnd"/>
      <w:r>
        <w:rPr>
          <w:rFonts w:ascii="Times New Roman" w:hAnsi="Times New Roman"/>
          <w:color w:val="000000"/>
          <w:sz w:val="28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>
        <w:rPr>
          <w:rFonts w:ascii="Times New Roman" w:hAnsi="Times New Roman"/>
          <w:color w:val="000000"/>
          <w:sz w:val="28"/>
        </w:rPr>
        <w:t>самопонимания</w:t>
      </w:r>
      <w:proofErr w:type="spellEnd"/>
      <w:r>
        <w:rPr>
          <w:rFonts w:ascii="Times New Roman" w:hAnsi="Times New Roman"/>
          <w:color w:val="000000"/>
          <w:sz w:val="28"/>
        </w:rPr>
        <w:t>, установок и намерений.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видах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​Пространственные и временные виды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рисунка: зарисовка, набросок, учебный рисунок и творческий рисунок.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Навыки размещения рисунка в листе, выбор формата.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 и ритмическая организация плоскости листа.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Основы </w:t>
      </w:r>
      <w:proofErr w:type="spellStart"/>
      <w:r>
        <w:rPr>
          <w:rFonts w:ascii="Times New Roman" w:hAnsi="Times New Roman"/>
          <w:color w:val="000000"/>
          <w:sz w:val="28"/>
        </w:rPr>
        <w:t>цветоведения</w:t>
      </w:r>
      <w:proofErr w:type="spellEnd"/>
      <w:r>
        <w:rPr>
          <w:rFonts w:ascii="Times New Roman" w:hAnsi="Times New Roman"/>
          <w:color w:val="000000"/>
          <w:sz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окружности в перспективе.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Сложная пространственная форма и выявление её конструкции.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натюрмо</w:t>
      </w:r>
      <w:proofErr w:type="gramStart"/>
      <w:r>
        <w:rPr>
          <w:rFonts w:ascii="Times New Roman" w:hAnsi="Times New Roman"/>
          <w:color w:val="000000"/>
          <w:sz w:val="28"/>
        </w:rPr>
        <w:t>рт в гр</w:t>
      </w:r>
      <w:proofErr w:type="gramEnd"/>
      <w:r>
        <w:rPr>
          <w:rFonts w:ascii="Times New Roman" w:hAnsi="Times New Roman"/>
          <w:color w:val="000000"/>
          <w:sz w:val="28"/>
        </w:rPr>
        <w:t>афике. Произведения художников-графиков. Особенности графических техник. Печатная графика.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портретисты в европейском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Парадный и камерный портрет в живописи.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развития жанра портрета в искусстве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 – отечественном и европейском.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головы при создании портретного образа.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Свет и тень в изображении головы человека.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в скульптуре.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работы над созданием живописного портрета.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образа родной природы в произведениях </w:t>
      </w:r>
      <w:proofErr w:type="spellStart"/>
      <w:r>
        <w:rPr>
          <w:rFonts w:ascii="Times New Roman" w:hAnsi="Times New Roman"/>
          <w:color w:val="000000"/>
          <w:sz w:val="28"/>
        </w:rPr>
        <w:t>А.Венецианова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его учеников: </w:t>
      </w:r>
      <w:proofErr w:type="spellStart"/>
      <w:r>
        <w:rPr>
          <w:rFonts w:ascii="Times New Roman" w:hAnsi="Times New Roman"/>
          <w:color w:val="000000"/>
          <w:sz w:val="28"/>
        </w:rPr>
        <w:t>А.Саврасова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И.Шишкина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Пейзажная живопись </w:t>
      </w:r>
      <w:proofErr w:type="spellStart"/>
      <w:r>
        <w:rPr>
          <w:rFonts w:ascii="Times New Roman" w:hAnsi="Times New Roman"/>
          <w:color w:val="000000"/>
          <w:sz w:val="28"/>
        </w:rPr>
        <w:t>И.Левитана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 в изобразительном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 в изобразительном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>
        <w:rPr>
          <w:rFonts w:ascii="Times New Roman" w:hAnsi="Times New Roman"/>
          <w:color w:val="000000"/>
          <w:sz w:val="28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на библейские темы Леонардо да Винчи, Рафаэля, Рембрандта, в скульптуре «</w:t>
      </w:r>
      <w:proofErr w:type="spellStart"/>
      <w:r>
        <w:rPr>
          <w:rFonts w:ascii="Times New Roman" w:hAnsi="Times New Roman"/>
          <w:color w:val="000000"/>
          <w:sz w:val="28"/>
        </w:rPr>
        <w:t>Пьета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Микеланджело и других. </w:t>
      </w:r>
      <w:proofErr w:type="gramStart"/>
      <w:r>
        <w:rPr>
          <w:rFonts w:ascii="Times New Roman" w:hAnsi="Times New Roman"/>
          <w:color w:val="000000"/>
          <w:sz w:val="28"/>
        </w:rPr>
        <w:t>Библейские темы в отечественных картинах XIX в. (А. Иванов.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«Явление Христа народу», И. Крамской. «Христос в пустыне», Н. </w:t>
      </w:r>
      <w:proofErr w:type="spellStart"/>
      <w:r>
        <w:rPr>
          <w:rFonts w:ascii="Times New Roman" w:hAnsi="Times New Roman"/>
          <w:color w:val="000000"/>
          <w:sz w:val="28"/>
        </w:rPr>
        <w:t>Ге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«Тайная вечеря», В. Поленов. </w:t>
      </w:r>
      <w:proofErr w:type="gramStart"/>
      <w:r>
        <w:rPr>
          <w:rFonts w:ascii="Times New Roman" w:hAnsi="Times New Roman"/>
          <w:color w:val="000000"/>
          <w:sz w:val="28"/>
        </w:rPr>
        <w:t>«Христос и грешница»).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эскизом сюжетной композиции.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756E4A" w:rsidRDefault="00756E4A" w:rsidP="00756E4A">
      <w:pPr>
        <w:spacing w:after="0"/>
        <w:ind w:left="120"/>
      </w:pPr>
      <w:bookmarkStart w:id="9" w:name="_Toc137210403"/>
      <w:bookmarkEnd w:id="9"/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>
        <w:rPr>
          <w:rFonts w:ascii="Times New Roman" w:hAnsi="Times New Roman"/>
          <w:color w:val="000000"/>
          <w:sz w:val="28"/>
        </w:rPr>
        <w:t>функционального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художественного – целесообразности и красоты.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Цвет и законы </w:t>
      </w:r>
      <w:proofErr w:type="spellStart"/>
      <w:r>
        <w:rPr>
          <w:rFonts w:ascii="Times New Roman" w:hAnsi="Times New Roman"/>
          <w:color w:val="000000"/>
          <w:sz w:val="28"/>
        </w:rPr>
        <w:t>колористики</w:t>
      </w:r>
      <w:proofErr w:type="spellEnd"/>
      <w:r>
        <w:rPr>
          <w:rFonts w:ascii="Times New Roman" w:hAnsi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756E4A" w:rsidRDefault="00756E4A" w:rsidP="00756E4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Типографика</w:t>
      </w:r>
      <w:proofErr w:type="spellEnd"/>
      <w:r>
        <w:rPr>
          <w:rFonts w:ascii="Times New Roman" w:hAnsi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формировании пространства. Схема-планировка и реальность.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>
        <w:rPr>
          <w:rFonts w:ascii="Times New Roman" w:hAnsi="Times New Roman"/>
          <w:color w:val="000000"/>
          <w:sz w:val="28"/>
        </w:rPr>
        <w:t>коллажнографической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композиции или </w:t>
      </w:r>
      <w:proofErr w:type="gramStart"/>
      <w:r>
        <w:rPr>
          <w:rFonts w:ascii="Times New Roman" w:hAnsi="Times New Roman"/>
          <w:color w:val="000000"/>
          <w:sz w:val="28"/>
        </w:rPr>
        <w:t>дизайн-проекта</w:t>
      </w:r>
      <w:proofErr w:type="gramEnd"/>
      <w:r>
        <w:rPr>
          <w:rFonts w:ascii="Times New Roman" w:hAnsi="Times New Roman"/>
          <w:color w:val="000000"/>
          <w:sz w:val="28"/>
        </w:rPr>
        <w:t xml:space="preserve"> оформления витрины магазина.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</w:t>
      </w:r>
      <w:proofErr w:type="gramStart"/>
      <w:r>
        <w:rPr>
          <w:rFonts w:ascii="Times New Roman" w:hAnsi="Times New Roman"/>
          <w:color w:val="000000"/>
          <w:sz w:val="28"/>
        </w:rPr>
        <w:t>дизайн-проекта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территории парка или приусадебного участка в виде схемы-чертежа.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Образно-личностное проектирование в дизайне и архитектуре.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756E4A" w:rsidRDefault="00756E4A" w:rsidP="00756E4A">
      <w:pPr>
        <w:spacing w:after="0"/>
        <w:ind w:left="120"/>
      </w:pPr>
      <w:bookmarkStart w:id="10" w:name="_Toc139632456"/>
      <w:bookmarkEnd w:id="10"/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развития технологий в становлении новых видов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и искусство театра.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>
        <w:rPr>
          <w:rFonts w:ascii="Times New Roman" w:hAnsi="Times New Roman"/>
          <w:color w:val="000000"/>
          <w:sz w:val="28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>
        <w:rPr>
          <w:rFonts w:ascii="Times New Roman" w:hAnsi="Times New Roman"/>
          <w:color w:val="000000"/>
          <w:sz w:val="28"/>
        </w:rPr>
        <w:t>дагеротипа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 компьютерных технологий.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Картина мира и «</w:t>
      </w:r>
      <w:proofErr w:type="spellStart"/>
      <w:r>
        <w:rPr>
          <w:rFonts w:ascii="Times New Roman" w:hAnsi="Times New Roman"/>
          <w:color w:val="000000"/>
          <w:sz w:val="28"/>
        </w:rPr>
        <w:t>Родиноведение</w:t>
      </w:r>
      <w:proofErr w:type="spellEnd"/>
      <w:r>
        <w:rPr>
          <w:rFonts w:ascii="Times New Roman" w:hAnsi="Times New Roman"/>
          <w:color w:val="000000"/>
          <w:sz w:val="28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Композиция кадра, ракурс, плановость, графический ритм.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756E4A" w:rsidRDefault="00756E4A" w:rsidP="00756E4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Фотопейзаж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творчестве профессиональных фотографов.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Образные возможности чёрно-белой и цветной фотографии.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>
        <w:rPr>
          <w:rFonts w:ascii="Times New Roman" w:hAnsi="Times New Roman"/>
          <w:color w:val="000000"/>
          <w:sz w:val="28"/>
        </w:rPr>
        <w:t>фотообраза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жизнь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раскадровка</w:t>
      </w:r>
      <w:proofErr w:type="spellEnd"/>
      <w:r>
        <w:rPr>
          <w:rFonts w:ascii="Times New Roman" w:hAnsi="Times New Roman"/>
          <w:color w:val="000000"/>
          <w:sz w:val="28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ectPr w:rsidR="00756E4A">
          <w:pgSz w:w="11906" w:h="16383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 w:line="264" w:lineRule="auto"/>
        <w:ind w:left="120"/>
        <w:jc w:val="both"/>
      </w:pPr>
      <w:bookmarkStart w:id="11" w:name="block-129059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756E4A" w:rsidRDefault="00756E4A" w:rsidP="00756E4A">
      <w:pPr>
        <w:spacing w:after="0" w:line="264" w:lineRule="auto"/>
        <w:ind w:firstLine="600"/>
        <w:jc w:val="both"/>
      </w:pPr>
      <w:bookmarkStart w:id="12" w:name="_Toc124264881"/>
      <w:bookmarkEnd w:id="12"/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, приобщение обучающихся к российским традиционным духовным ценностям, социализация личности.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направлена на активное приобщение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>
        <w:rPr>
          <w:rFonts w:ascii="Times New Roman" w:hAnsi="Times New Roman"/>
          <w:color w:val="000000"/>
          <w:sz w:val="28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rPr>
          <w:rFonts w:ascii="Times New Roman" w:hAnsi="Times New Roman"/>
          <w:color w:val="000000"/>
          <w:sz w:val="28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rPr>
          <w:rFonts w:ascii="Times New Roman" w:hAnsi="Times New Roman"/>
          <w:color w:val="000000"/>
          <w:sz w:val="28"/>
        </w:rPr>
        <w:t>самореализующейся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художественно-эстетического воспитания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>
        <w:rPr>
          <w:rFonts w:ascii="Times New Roman" w:hAnsi="Times New Roman"/>
          <w:color w:val="000000"/>
          <w:sz w:val="28"/>
        </w:rPr>
        <w:t>образ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756E4A" w:rsidRDefault="00756E4A" w:rsidP="00756E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познания;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756E4A" w:rsidRDefault="00756E4A" w:rsidP="00756E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56E4A" w:rsidRDefault="00756E4A" w:rsidP="00756E4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56E4A" w:rsidRDefault="00756E4A" w:rsidP="00756E4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756E4A" w:rsidRDefault="00756E4A" w:rsidP="00756E4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756E4A" w:rsidRDefault="00756E4A" w:rsidP="00756E4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56E4A" w:rsidRDefault="00756E4A" w:rsidP="00756E4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56E4A" w:rsidRDefault="00756E4A" w:rsidP="00756E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опираясь на восприятие окружающих;</w:t>
      </w:r>
    </w:p>
    <w:p w:rsidR="00756E4A" w:rsidRDefault="00756E4A" w:rsidP="00756E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56E4A" w:rsidRDefault="00756E4A" w:rsidP="00756E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56E4A" w:rsidRDefault="00756E4A" w:rsidP="00756E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56E4A" w:rsidRDefault="00756E4A" w:rsidP="00756E4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>
        <w:rPr>
          <w:rFonts w:ascii="Times New Roman" w:hAnsi="Times New Roman"/>
          <w:color w:val="000000"/>
          <w:sz w:val="28"/>
        </w:rPr>
        <w:t>цели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совершаемые учебные действия, развивать мотивы и интересы своей учебной деятельности;</w:t>
      </w:r>
    </w:p>
    <w:p w:rsidR="00756E4A" w:rsidRDefault="00756E4A" w:rsidP="00756E4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756E4A" w:rsidRDefault="00756E4A" w:rsidP="00756E4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56E4A" w:rsidRDefault="00756E4A" w:rsidP="00756E4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56E4A" w:rsidRDefault="00756E4A" w:rsidP="00756E4A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56E4A" w:rsidRDefault="00756E4A" w:rsidP="00756E4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756E4A" w:rsidRDefault="00756E4A" w:rsidP="00756E4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56E4A" w:rsidRDefault="00756E4A" w:rsidP="00756E4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56E4A" w:rsidRDefault="00756E4A" w:rsidP="00756E4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756E4A" w:rsidRDefault="00756E4A" w:rsidP="00756E4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rFonts w:ascii="Times New Roman" w:hAnsi="Times New Roman"/>
          <w:color w:val="000000"/>
          <w:sz w:val="28"/>
        </w:rPr>
        <w:t>межвозрастном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взаимодействии.</w:t>
      </w:r>
    </w:p>
    <w:p w:rsidR="00756E4A" w:rsidRDefault="00756E4A" w:rsidP="00756E4A">
      <w:pPr>
        <w:spacing w:after="0"/>
        <w:ind w:left="120"/>
      </w:pPr>
      <w:bookmarkStart w:id="13" w:name="_Toc124264882"/>
      <w:bookmarkEnd w:id="13"/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56E4A" w:rsidRDefault="00756E4A" w:rsidP="00756E4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>
        <w:rPr>
          <w:rFonts w:ascii="Times New Roman" w:hAnsi="Times New Roman"/>
          <w:color w:val="000000"/>
          <w:sz w:val="28"/>
        </w:rPr>
        <w:t>,</w:t>
      </w:r>
      <w:proofErr w:type="gramEnd"/>
      <w:r>
        <w:rPr>
          <w:rFonts w:ascii="Times New Roman" w:hAnsi="Times New Roman"/>
          <w:color w:val="000000"/>
          <w:sz w:val="28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основы </w:t>
      </w:r>
      <w:proofErr w:type="spellStart"/>
      <w:r>
        <w:rPr>
          <w:rFonts w:ascii="Times New Roman" w:hAnsi="Times New Roman"/>
          <w:color w:val="000000"/>
          <w:sz w:val="28"/>
        </w:rPr>
        <w:t>цветоведения</w:t>
      </w:r>
      <w:proofErr w:type="spellEnd"/>
      <w:r>
        <w:rPr>
          <w:rFonts w:ascii="Times New Roman" w:hAnsi="Times New Roman"/>
          <w:color w:val="000000"/>
          <w:sz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., опираясь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конкретные произведения отечественных художников;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опыт создания графического натюрморта;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>
        <w:rPr>
          <w:rFonts w:ascii="Times New Roman" w:hAnsi="Times New Roman"/>
          <w:color w:val="000000"/>
          <w:sz w:val="28"/>
        </w:rPr>
        <w:t>Боровиковский</w:t>
      </w:r>
      <w:proofErr w:type="spellEnd"/>
      <w:r>
        <w:rPr>
          <w:rFonts w:ascii="Times New Roman" w:hAnsi="Times New Roman"/>
          <w:color w:val="000000"/>
          <w:sz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жанре портрета в искусстве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 – западном и отечественном.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морских пейзажах И. Айвазовского;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И. Шишкина, И. Левитана и художников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 (по выбору);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56E4A" w:rsidRDefault="00756E4A" w:rsidP="00756E4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>
        <w:rPr>
          <w:rFonts w:ascii="Times New Roman" w:hAnsi="Times New Roman"/>
          <w:color w:val="000000"/>
          <w:sz w:val="28"/>
        </w:rPr>
        <w:t>Пьета</w:t>
      </w:r>
      <w:proofErr w:type="spellEnd"/>
      <w:r>
        <w:rPr>
          <w:rFonts w:ascii="Times New Roman" w:hAnsi="Times New Roman"/>
          <w:color w:val="000000"/>
          <w:sz w:val="28"/>
        </w:rPr>
        <w:t>» Микеланджело и других скульптурах;</w:t>
      </w:r>
      <w:proofErr w:type="gramEnd"/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>
        <w:rPr>
          <w:rFonts w:ascii="Times New Roman" w:hAnsi="Times New Roman"/>
          <w:color w:val="000000"/>
          <w:sz w:val="28"/>
        </w:rPr>
        <w:t>Ге</w:t>
      </w:r>
      <w:proofErr w:type="spellEnd"/>
      <w:r>
        <w:rPr>
          <w:rFonts w:ascii="Times New Roman" w:hAnsi="Times New Roman"/>
          <w:color w:val="000000"/>
          <w:sz w:val="28"/>
        </w:rPr>
        <w:t>, «Христос и грешница» В. Поленова и других картин;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 о русской иконописи, о великих русских иконописцах: </w:t>
      </w:r>
      <w:proofErr w:type="gramStart"/>
      <w:r>
        <w:rPr>
          <w:rFonts w:ascii="Times New Roman" w:hAnsi="Times New Roman"/>
          <w:color w:val="000000"/>
          <w:sz w:val="28"/>
        </w:rPr>
        <w:t>Андрее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Рублёве, Феофане Греке, Дионисии;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7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формальной композиц</w:t>
      </w:r>
      <w:proofErr w:type="gramStart"/>
      <w:r>
        <w:rPr>
          <w:rFonts w:ascii="Times New Roman" w:hAnsi="Times New Roman"/>
          <w:color w:val="000000"/>
          <w:sz w:val="28"/>
        </w:rPr>
        <w:t>ии и её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значение как основы языка конструктивных искусств;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цвета в конструктивных искусствах;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цвет в графических композициях как акцент или доминанту, </w:t>
      </w:r>
      <w:proofErr w:type="gramStart"/>
      <w:r>
        <w:rPr>
          <w:rFonts w:ascii="Times New Roman" w:hAnsi="Times New Roman"/>
          <w:color w:val="000000"/>
          <w:sz w:val="28"/>
        </w:rPr>
        <w:t>объединённые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одним стилем;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Социальное значение дизайна и архитектуры как среды жизни человека: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представление, как в архитектуре </w:t>
      </w:r>
      <w:proofErr w:type="gramStart"/>
      <w:r>
        <w:rPr>
          <w:rFonts w:ascii="Times New Roman" w:hAnsi="Times New Roman"/>
          <w:color w:val="000000"/>
          <w:sz w:val="28"/>
        </w:rPr>
        <w:t>проявляются мировоззренческие изменения в жизни общества и как изменение архитектуры влияет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характер организации и жизнедеятельности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>
        <w:rPr>
          <w:rFonts w:ascii="Times New Roman" w:hAnsi="Times New Roman"/>
          <w:color w:val="000000"/>
          <w:sz w:val="28"/>
        </w:rPr>
        <w:t>имидж-дизайне</w:t>
      </w:r>
      <w:proofErr w:type="gramEnd"/>
      <w:r>
        <w:rPr>
          <w:rFonts w:ascii="Times New Roman" w:hAnsi="Times New Roman"/>
          <w:color w:val="000000"/>
          <w:sz w:val="28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56E4A" w:rsidRDefault="00756E4A" w:rsidP="00756E4A">
      <w:pPr>
        <w:spacing w:after="0" w:line="264" w:lineRule="auto"/>
        <w:ind w:left="120"/>
        <w:jc w:val="both"/>
      </w:pP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8"/>
        </w:rPr>
        <w:t>вариативного модуля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>, А. Головина и других художников);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фотографий «</w:t>
      </w:r>
      <w:proofErr w:type="spellStart"/>
      <w:r>
        <w:rPr>
          <w:rFonts w:ascii="Times New Roman" w:hAnsi="Times New Roman"/>
          <w:color w:val="000000"/>
          <w:sz w:val="28"/>
        </w:rPr>
        <w:t>Родиноведения</w:t>
      </w:r>
      <w:proofErr w:type="spellEnd"/>
      <w:r>
        <w:rPr>
          <w:rFonts w:ascii="Times New Roman" w:hAnsi="Times New Roman"/>
          <w:color w:val="000000"/>
          <w:sz w:val="28"/>
        </w:rPr>
        <w:t>» С.М. Прокудина-Горского для современных представлений об истории жизни в нашей стране;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</w:t>
      </w:r>
      <w:proofErr w:type="spellStart"/>
      <w:r>
        <w:rPr>
          <w:rFonts w:ascii="Times New Roman" w:hAnsi="Times New Roman"/>
          <w:color w:val="000000"/>
          <w:sz w:val="28"/>
        </w:rPr>
        <w:t>фототворчестве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 Родченко, о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gramStart"/>
      <w:r>
        <w:rPr>
          <w:rFonts w:ascii="Times New Roman" w:hAnsi="Times New Roman"/>
          <w:color w:val="000000"/>
          <w:sz w:val="28"/>
        </w:rPr>
        <w:t>,к</w:t>
      </w:r>
      <w:proofErr w:type="gramEnd"/>
      <w:r>
        <w:rPr>
          <w:rFonts w:ascii="Times New Roman" w:hAnsi="Times New Roman"/>
          <w:color w:val="000000"/>
          <w:sz w:val="28"/>
        </w:rPr>
        <w:t>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756E4A" w:rsidRDefault="00756E4A" w:rsidP="00756E4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56E4A" w:rsidRDefault="00756E4A" w:rsidP="00756E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56E4A" w:rsidRDefault="00756E4A" w:rsidP="00756E4A">
      <w:pPr>
        <w:sectPr w:rsidR="00756E4A">
          <w:pgSz w:w="11906" w:h="16383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bookmarkStart w:id="14" w:name="block-1290589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56E4A" w:rsidTr="007721C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56E4A" w:rsidTr="007721C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56E4A" w:rsidTr="007721C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bookmarkStart w:id="15" w:name="block-1290589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56E4A" w:rsidTr="007721C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выполняем эскиз народного праздничного костюма северных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 (продолжение): выполняем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орнаментализацию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Жостова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Холуй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Щепа. Роспись по лубу и дереву. Тиснение и резьба по бересте: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2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Декоративные куклы: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3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756E4A" w:rsidTr="007721C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передающего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4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Натюрмо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рт в гр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головы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5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6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756E4A" w:rsidTr="007721C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E4A" w:rsidRDefault="00756E4A" w:rsidP="007721C1"/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7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8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8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99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Функционально-архитектурная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0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1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Дизайн-проект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интерьере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2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3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4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5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6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56E4A" w:rsidRDefault="00A24BFF" w:rsidP="007721C1">
            <w:pPr>
              <w:spacing w:after="0"/>
              <w:ind w:left="135"/>
            </w:pPr>
            <w:hyperlink r:id="rId107">
              <w:r w:rsidR="00756E4A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756E4A" w:rsidTr="007721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56E4A" w:rsidRDefault="00756E4A" w:rsidP="0077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E4A" w:rsidRDefault="00756E4A" w:rsidP="007721C1"/>
        </w:tc>
      </w:tr>
    </w:tbl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ectPr w:rsidR="00756E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E4A" w:rsidRDefault="00756E4A" w:rsidP="00756E4A">
      <w:pPr>
        <w:spacing w:after="0"/>
        <w:ind w:left="120"/>
      </w:pPr>
      <w:bookmarkStart w:id="16" w:name="block-1290589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56E4A" w:rsidRDefault="00756E4A" w:rsidP="00756E4A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 xml:space="preserve">​‌• Изобразительное искусство, 5 класс/ Горяева Н.А., Островская О.В.;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Изобразительное искусство, 6 класс/ </w:t>
      </w:r>
      <w:proofErr w:type="spellStart"/>
      <w:r>
        <w:rPr>
          <w:rFonts w:ascii="Times New Roman" w:hAnsi="Times New Roman"/>
          <w:color w:val="000000"/>
          <w:sz w:val="28"/>
        </w:rPr>
        <w:t>Неменская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r>
        <w:rPr>
          <w:sz w:val="28"/>
        </w:rPr>
        <w:br/>
      </w:r>
      <w:bookmarkStart w:id="17" w:name="db50a40d-f8ae-4e5d-8e70-919f427dc0ce"/>
      <w:r>
        <w:rPr>
          <w:rFonts w:ascii="Times New Roman" w:hAnsi="Times New Roman"/>
          <w:color w:val="000000"/>
          <w:sz w:val="28"/>
        </w:rPr>
        <w:t xml:space="preserve"> • Изобразительное искусство, 7 класс/ Питерских А.С., Гуров Г.Е.;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Неменского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</w:t>
      </w:r>
      <w:bookmarkEnd w:id="17"/>
      <w:r>
        <w:rPr>
          <w:rFonts w:ascii="Times New Roman" w:hAnsi="Times New Roman"/>
          <w:color w:val="000000"/>
          <w:sz w:val="28"/>
        </w:rPr>
        <w:t>‌​</w:t>
      </w:r>
      <w:proofErr w:type="gramEnd"/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56E4A" w:rsidRDefault="00756E4A" w:rsidP="00756E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56E4A" w:rsidRDefault="00756E4A" w:rsidP="00756E4A">
      <w:pPr>
        <w:spacing w:after="0"/>
        <w:ind w:left="120"/>
      </w:pPr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56E4A" w:rsidRDefault="00756E4A" w:rsidP="00756E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8" w:name="e2d6e2bf-4893-4145-be02-d49817b4b26f"/>
      <w:r>
        <w:rPr>
          <w:rFonts w:ascii="Times New Roman" w:hAnsi="Times New Roman"/>
          <w:color w:val="000000"/>
          <w:sz w:val="28"/>
        </w:rPr>
        <w:t>https://resh.edu.ru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56E4A" w:rsidRDefault="00756E4A" w:rsidP="00756E4A">
      <w:pPr>
        <w:sectPr w:rsidR="00756E4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56E4A" w:rsidRDefault="00756E4A" w:rsidP="00756E4A"/>
    <w:p w:rsidR="003B4E30" w:rsidRDefault="003B4E30"/>
    <w:sectPr w:rsidR="003B4E30" w:rsidSect="00A202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44E6"/>
    <w:multiLevelType w:val="multilevel"/>
    <w:tmpl w:val="FC9EF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A4DEF"/>
    <w:multiLevelType w:val="multilevel"/>
    <w:tmpl w:val="1F462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D80B34"/>
    <w:multiLevelType w:val="multilevel"/>
    <w:tmpl w:val="135C1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9E5966"/>
    <w:multiLevelType w:val="multilevel"/>
    <w:tmpl w:val="C5C23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9B501D"/>
    <w:multiLevelType w:val="multilevel"/>
    <w:tmpl w:val="BE766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1A0BC1"/>
    <w:multiLevelType w:val="multilevel"/>
    <w:tmpl w:val="1388B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2704DC"/>
    <w:multiLevelType w:val="multilevel"/>
    <w:tmpl w:val="54163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4A"/>
    <w:rsid w:val="003B4E30"/>
    <w:rsid w:val="00756E4A"/>
    <w:rsid w:val="00A2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6E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56E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56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56E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E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56E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56E4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56E4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756E4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56E4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756E4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756E4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756E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756E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756E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756E4A"/>
    <w:rPr>
      <w:i/>
      <w:iCs/>
    </w:rPr>
  </w:style>
  <w:style w:type="character" w:styleId="ab">
    <w:name w:val="Hyperlink"/>
    <w:basedOn w:val="a0"/>
    <w:uiPriority w:val="99"/>
    <w:unhideWhenUsed/>
    <w:rsid w:val="00756E4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56E4A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56E4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6E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56E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56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56E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E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56E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56E4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56E4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756E4A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56E4A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756E4A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756E4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756E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756E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756E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756E4A"/>
    <w:rPr>
      <w:i/>
      <w:iCs/>
    </w:rPr>
  </w:style>
  <w:style w:type="character" w:styleId="ab">
    <w:name w:val="Hyperlink"/>
    <w:basedOn w:val="a0"/>
    <w:uiPriority w:val="99"/>
    <w:unhideWhenUsed/>
    <w:rsid w:val="00756E4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56E4A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56E4A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14024</Words>
  <Characters>79938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mt-soft</dc:creator>
  <cp:lastModifiedBy>User</cp:lastModifiedBy>
  <cp:revision>2</cp:revision>
  <dcterms:created xsi:type="dcterms:W3CDTF">2025-09-02T04:26:00Z</dcterms:created>
  <dcterms:modified xsi:type="dcterms:W3CDTF">2025-09-02T04:26:00Z</dcterms:modified>
</cp:coreProperties>
</file>